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bookmarkStart w:id="0" w:name="_GoBack"/>
      <w:bookmarkEnd w:id="0"/>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45421F">
        <w:rPr>
          <w:rFonts w:ascii="Arial" w:eastAsia="Arial" w:hAnsi="Arial" w:cs="Arial"/>
          <w:b/>
          <w:sz w:val="32"/>
          <w:szCs w:val="24"/>
        </w:rPr>
        <w:t>Informações Sobre Pagamento/Parcelamento de Foros Anuais em Atraso.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A178CD"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w:t>
            </w:r>
            <w:r w:rsidR="000C5890">
              <w:rPr>
                <w:rFonts w:ascii="Arial" w:eastAsia="Arial" w:hAnsi="Arial" w:cs="Arial"/>
                <w:color w:val="FF0000"/>
                <w:sz w:val="18"/>
              </w:rPr>
              <w:t>unho</w:t>
            </w:r>
            <w:r>
              <w:rPr>
                <w:rFonts w:ascii="Arial" w:eastAsia="Arial" w:hAnsi="Arial" w:cs="Arial"/>
                <w:color w:val="FF0000"/>
                <w:sz w:val="18"/>
              </w:rPr>
              <w:t>/2025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2</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rsidP="006B1629">
      <w:pPr>
        <w:ind w:left="3600" w:hanging="3600"/>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C65A26">
        <w:rPr>
          <w:rFonts w:ascii="Arial" w:eastAsia="Arial" w:hAnsi="Arial" w:cs="Arial"/>
          <w:sz w:val="24"/>
          <w:szCs w:val="24"/>
        </w:rPr>
        <w:t xml:space="preserve"> Rua Afonso Cavalcanti 455, Prédio Anexo, sala 711,</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45421F">
        <w:rPr>
          <w:rFonts w:ascii="Arial" w:eastAsia="Arial" w:hAnsi="Arial" w:cs="Arial"/>
          <w:b/>
          <w:sz w:val="24"/>
          <w:szCs w:val="24"/>
        </w:rPr>
        <w:t>Informações Sobre Pagamento/Parcelamento de Foros Anuais em Atraso.</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45421F">
        <w:rPr>
          <w:rFonts w:ascii="Arial" w:eastAsia="Arial" w:hAnsi="Arial" w:cs="Arial"/>
          <w:b/>
          <w:sz w:val="24"/>
          <w:szCs w:val="24"/>
        </w:rPr>
        <w:t>Informações Sobre Pagamento/Parcelamento de Foros Anuais em Atraso</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45421F" w:rsidRPr="0045421F" w:rsidRDefault="00CC439E" w:rsidP="0045421F">
      <w:pPr>
        <w:pStyle w:val="PargrafodaLista"/>
        <w:numPr>
          <w:ilvl w:val="0"/>
          <w:numId w:val="11"/>
        </w:numPr>
        <w:shd w:val="clear" w:color="auto" w:fill="FFFFFF"/>
        <w:spacing w:before="100" w:beforeAutospacing="1" w:after="240" w:line="240" w:lineRule="auto"/>
        <w:rPr>
          <w:rFonts w:ascii="Arial" w:eastAsia="Times New Roman" w:hAnsi="Arial" w:cs="Arial"/>
          <w:color w:val="212529"/>
          <w:sz w:val="23"/>
          <w:szCs w:val="23"/>
        </w:rPr>
      </w:pPr>
      <w:r>
        <w:rPr>
          <w:rFonts w:ascii="Arial" w:hAnsi="Arial" w:cs="Arial"/>
          <w:color w:val="222222"/>
          <w:shd w:val="clear" w:color="auto" w:fill="FFFFFF"/>
        </w:rPr>
        <w:t> Artigos 259 a 289 do RGCAF (Decreto nº 3.221/1981)</w:t>
      </w:r>
      <w:r w:rsidRPr="0045421F">
        <w:rPr>
          <w:rFonts w:ascii="Arial" w:eastAsia="Times New Roman" w:hAnsi="Arial" w:cs="Arial"/>
          <w:color w:val="212529"/>
          <w:sz w:val="23"/>
          <w:szCs w:val="23"/>
        </w:rPr>
        <w:t xml:space="preserve"> </w:t>
      </w:r>
    </w:p>
    <w:p w:rsidR="008C57C3" w:rsidRPr="0045421F" w:rsidRDefault="008C57C3" w:rsidP="0045421F">
      <w:pPr>
        <w:pBdr>
          <w:top w:val="nil"/>
          <w:left w:val="nil"/>
          <w:bottom w:val="nil"/>
          <w:right w:val="nil"/>
          <w:between w:val="nil"/>
        </w:pBdr>
        <w:spacing w:line="276" w:lineRule="auto"/>
        <w:ind w:left="360"/>
        <w:jc w:val="both"/>
        <w:rPr>
          <w:rFonts w:ascii="Arial" w:eastAsia="Arial" w:hAnsi="Arial" w:cs="Arial"/>
          <w:b/>
          <w:color w:val="FF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45421F">
        <w:rPr>
          <w:rFonts w:ascii="Arial" w:eastAsia="Arial" w:hAnsi="Arial" w:cs="Arial"/>
          <w:b/>
          <w:sz w:val="24"/>
          <w:szCs w:val="24"/>
        </w:rPr>
        <w:t>Informações Sobre Pagamento/Parcelamento de Foros Anuais em Atraso.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proofErr w:type="spellStart"/>
      <w:r w:rsidR="0010596F" w:rsidRPr="0010596F">
        <w:rPr>
          <w:rFonts w:ascii="Arial" w:hAnsi="Arial" w:cs="Arial"/>
          <w:b/>
          <w:color w:val="222222"/>
          <w:sz w:val="24"/>
          <w:szCs w:val="24"/>
          <w:u w:val="single"/>
          <w:shd w:val="clear" w:color="auto" w:fill="FFFFFF"/>
        </w:rPr>
        <w:t>atendepatrimonio.smf@prefeitura.rio</w:t>
      </w:r>
      <w:proofErr w:type="spellEnd"/>
      <w:r w:rsidR="0010596F">
        <w:rPr>
          <w:rFonts w:ascii="Arial" w:hAnsi="Arial" w:cs="Arial"/>
          <w:b/>
          <w:color w:val="222222"/>
          <w:u w:val="single"/>
          <w:shd w:val="clear" w:color="auto" w:fill="FFFFFF"/>
        </w:rPr>
        <w:t>,</w:t>
      </w:r>
      <w:r w:rsidR="0010596F" w:rsidRPr="000C5890">
        <w:rPr>
          <w:rFonts w:ascii="Arial" w:eastAsia="Arial" w:hAnsi="Arial" w:cs="Arial"/>
          <w:sz w:val="24"/>
          <w:szCs w:val="24"/>
        </w:rPr>
        <w:t xml:space="preserve"> </w:t>
      </w:r>
      <w:r w:rsidRPr="000C5890">
        <w:rPr>
          <w:rFonts w:ascii="Arial" w:eastAsia="Arial" w:hAnsi="Arial" w:cs="Arial"/>
          <w:sz w:val="24"/>
          <w:szCs w:val="24"/>
        </w:rPr>
        <w:t>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307901"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307901">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45421F">
        <w:rPr>
          <w:rFonts w:ascii="Arial" w:eastAsia="Arial" w:hAnsi="Arial" w:cs="Arial"/>
          <w:b/>
          <w:sz w:val="24"/>
          <w:szCs w:val="24"/>
        </w:rPr>
        <w:t>Informações Sobre Pagamento/Parcelamento de Foros Anuais em Atraso.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45421F">
        <w:rPr>
          <w:rFonts w:ascii="Arial" w:eastAsia="Arial" w:hAnsi="Arial" w:cs="Arial"/>
          <w:b/>
          <w:sz w:val="24"/>
          <w:szCs w:val="24"/>
        </w:rPr>
        <w:t>Informações Sobre Pagamento/Parcelamento de Foros Anuais em Atraso,</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45421F">
        <w:rPr>
          <w:rFonts w:ascii="Arial" w:eastAsia="Arial" w:hAnsi="Arial" w:cs="Arial"/>
          <w:b/>
          <w:sz w:val="24"/>
          <w:szCs w:val="24"/>
        </w:rPr>
        <w:t>Informações Sobre Pagamento/Parcelamento de Foros Anuais em Atraso,</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0A05ED">
        <w:rPr>
          <w:rFonts w:ascii="Arial" w:eastAsia="Arial" w:hAnsi="Arial" w:cs="Arial"/>
          <w:b/>
          <w:color w:val="000000" w:themeColor="text1"/>
          <w:sz w:val="24"/>
          <w:szCs w:val="24"/>
        </w:rPr>
        <w:t>F/SUBEX</w:t>
      </w:r>
      <w:r w:rsidR="00C65A26">
        <w:rPr>
          <w:rFonts w:ascii="Arial" w:eastAsia="Arial" w:hAnsi="Arial" w:cs="Arial"/>
          <w:b/>
          <w:color w:val="000000" w:themeColor="text1"/>
          <w:sz w:val="24"/>
          <w:szCs w:val="24"/>
        </w:rPr>
        <w:t>/SUPPA</w:t>
      </w:r>
    </w:p>
    <w:p w:rsidR="007F07CF" w:rsidRPr="00D30B58"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E-mail: </w:t>
      </w:r>
      <w:r w:rsidR="0010596F" w:rsidRPr="0010596F">
        <w:rPr>
          <w:rFonts w:ascii="Arial" w:hAnsi="Arial" w:cs="Arial"/>
          <w:b/>
          <w:color w:val="222222"/>
          <w:sz w:val="24"/>
          <w:szCs w:val="24"/>
          <w:u w:val="single"/>
          <w:shd w:val="clear" w:color="auto" w:fill="FFFFFF"/>
        </w:rPr>
        <w:t>atendepatrimonio.smf@prefeitura.rio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 xml:space="preserve">2976 </w:t>
      </w:r>
      <w:r w:rsidR="00C65A26">
        <w:rPr>
          <w:rFonts w:ascii="Arial" w:eastAsia="Arial" w:hAnsi="Arial" w:cs="Arial"/>
          <w:b/>
          <w:color w:val="000000" w:themeColor="text1"/>
          <w:sz w:val="24"/>
          <w:szCs w:val="24"/>
        </w:rPr>
        <w:t>3538 / 2976 2322</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7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99"/>
        <w:gridCol w:w="1160"/>
      </w:tblGrid>
      <w:tr w:rsidR="00143BB2" w:rsidRPr="000C5890" w:rsidTr="0010596F">
        <w:trPr>
          <w:trHeight w:val="503"/>
        </w:trPr>
        <w:tc>
          <w:tcPr>
            <w:tcW w:w="1599"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160"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10596F">
        <w:trPr>
          <w:trHeight w:val="261"/>
        </w:trPr>
        <w:tc>
          <w:tcPr>
            <w:tcW w:w="1599"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160" w:type="dxa"/>
            <w:tcMar>
              <w:top w:w="0" w:type="dxa"/>
              <w:left w:w="0" w:type="dxa"/>
              <w:bottom w:w="0" w:type="dxa"/>
              <w:right w:w="0" w:type="dxa"/>
            </w:tcMar>
          </w:tcPr>
          <w:p w:rsidR="00143BB2" w:rsidRPr="000C5890" w:rsidRDefault="00C63C13" w:rsidP="001A59EA">
            <w:pPr>
              <w:spacing w:before="80" w:after="40" w:line="276" w:lineRule="auto"/>
              <w:ind w:left="160" w:right="60"/>
              <w:jc w:val="center"/>
              <w:rPr>
                <w:rFonts w:ascii="Arial" w:eastAsia="Arial" w:hAnsi="Arial" w:cs="Arial"/>
                <w:color w:val="FF0000"/>
                <w:sz w:val="20"/>
                <w:szCs w:val="20"/>
              </w:rPr>
            </w:pPr>
            <w:r w:rsidRPr="000C5890">
              <w:rPr>
                <w:rFonts w:ascii="Arial" w:eastAsia="Arial" w:hAnsi="Arial" w:cs="Arial"/>
                <w:color w:val="FF0000"/>
                <w:sz w:val="20"/>
                <w:szCs w:val="20"/>
              </w:rPr>
              <w:t>2</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p w:rsidR="0010596F" w:rsidRPr="000C5890" w:rsidRDefault="0010596F" w:rsidP="0010596F">
            <w:pPr>
              <w:pStyle w:val="PargrafodaLista"/>
              <w:spacing w:after="0" w:line="276" w:lineRule="auto"/>
              <w:rPr>
                <w:rFonts w:ascii="Arial" w:eastAsia="Times New Roman" w:hAnsi="Arial" w:cs="Arial"/>
                <w:color w:val="000000"/>
                <w:sz w:val="24"/>
                <w:szCs w:val="24"/>
              </w:rPr>
            </w:pP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w:t>
      </w:r>
      <w:r w:rsidR="00A178CD">
        <w:rPr>
          <w:rFonts w:ascii="Arial" w:eastAsia="Arial" w:hAnsi="Arial" w:cs="Arial"/>
        </w:rPr>
        <w:t xml:space="preserve">tribuinte </w:t>
      </w:r>
      <w:r w:rsidRPr="000C5890">
        <w:rPr>
          <w:rFonts w:ascii="Arial" w:eastAsia="Arial" w:hAnsi="Arial" w:cs="Arial"/>
        </w:rPr>
        <w:t>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0C5890" w:rsidRPr="000C5890" w:rsidRDefault="000C5890" w:rsidP="001A59EA">
      <w:pPr>
        <w:pStyle w:val="NormalWeb"/>
        <w:shd w:val="clear" w:color="auto" w:fill="FFFFFF"/>
        <w:spacing w:before="0" w:beforeAutospacing="0" w:line="276" w:lineRule="auto"/>
        <w:ind w:firstLine="720"/>
        <w:jc w:val="both"/>
        <w:rPr>
          <w:rFonts w:ascii="Arial" w:hAnsi="Arial" w:cs="Arial"/>
          <w:color w:val="4F81BD" w:themeColor="accent1"/>
        </w:rPr>
      </w:pP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45421F">
        <w:rPr>
          <w:rFonts w:ascii="Arial" w:eastAsia="Arial" w:hAnsi="Arial" w:cs="Arial"/>
          <w:b/>
          <w:sz w:val="24"/>
          <w:szCs w:val="24"/>
        </w:rPr>
        <w:t>Informações Sobre Pagamento/Parcelamento de Foros Anuais em Atraso.</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9A2111"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b/>
          <w:sz w:val="24"/>
          <w:szCs w:val="24"/>
        </w:rPr>
        <w:lastRenderedPageBreak/>
        <w:t>11. SEGURANÇA DOS DADOS</w:t>
      </w:r>
    </w:p>
    <w:p w:rsidR="009A2111" w:rsidRPr="000C5890" w:rsidRDefault="009123C5"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A</w:t>
      </w:r>
      <w:r w:rsidRPr="000C5890">
        <w:rPr>
          <w:rFonts w:ascii="Arial" w:eastAsia="Arial" w:hAnsi="Arial" w:cs="Arial"/>
          <w:b/>
          <w:sz w:val="24"/>
          <w:szCs w:val="24"/>
        </w:rPr>
        <w:t xml:space="preserve"> </w:t>
      </w:r>
      <w:r w:rsidR="0045421F">
        <w:rPr>
          <w:rFonts w:ascii="Arial" w:eastAsia="Arial" w:hAnsi="Arial" w:cs="Arial"/>
          <w:b/>
          <w:sz w:val="24"/>
          <w:szCs w:val="24"/>
        </w:rPr>
        <w:t>Informações Sobre Pagamento/Parcelamento de Foros Anuais em Atraso</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45421F">
        <w:rPr>
          <w:rFonts w:ascii="Arial" w:eastAsia="Arial" w:hAnsi="Arial" w:cs="Arial"/>
          <w:b/>
          <w:sz w:val="24"/>
          <w:szCs w:val="24"/>
        </w:rPr>
        <w:t>Informações Sobre Pagamento/Parcelamento de Foros Anuais em Atraso</w:t>
      </w:r>
      <w:r w:rsidR="00D1384A" w:rsidRPr="000C5890">
        <w:rPr>
          <w:rFonts w:ascii="Arial" w:eastAsia="Arial" w:hAnsi="Arial" w:cs="Arial"/>
          <w:b/>
          <w:sz w:val="24"/>
          <w:szCs w:val="24"/>
        </w:rPr>
        <w:t xml:space="preserve">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45421F">
        <w:rPr>
          <w:rFonts w:ascii="Arial" w:eastAsia="Arial" w:hAnsi="Arial" w:cs="Arial"/>
          <w:b/>
          <w:sz w:val="24"/>
          <w:szCs w:val="24"/>
        </w:rPr>
        <w:t>Informações Sobre Pagamento/Parcelamento de Foros Anuais em Atraso</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0C5890" w:rsidRPr="000C5890">
        <w:rPr>
          <w:rFonts w:ascii="Arial" w:eastAsia="Arial" w:hAnsi="Arial" w:cs="Arial"/>
          <w:sz w:val="24"/>
          <w:szCs w:val="24"/>
        </w:rPr>
        <w:t>2</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45421F">
        <w:rPr>
          <w:rFonts w:ascii="Arial" w:eastAsia="Arial" w:hAnsi="Arial" w:cs="Arial"/>
          <w:b/>
          <w:sz w:val="24"/>
          <w:szCs w:val="24"/>
        </w:rPr>
        <w:t>Informações Sobre Pagamento/Parcelamento de Foros Anuais em Atraso</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lastRenderedPageBreak/>
        <w:t xml:space="preserve">15. FORO: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FAC"/>
    <w:multiLevelType w:val="multilevel"/>
    <w:tmpl w:val="E028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D75422"/>
    <w:multiLevelType w:val="hybridMultilevel"/>
    <w:tmpl w:val="748828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8"/>
  </w:num>
  <w:num w:numId="3">
    <w:abstractNumId w:val="10"/>
  </w:num>
  <w:num w:numId="4">
    <w:abstractNumId w:val="7"/>
  </w:num>
  <w:num w:numId="5">
    <w:abstractNumId w:val="9"/>
  </w:num>
  <w:num w:numId="6">
    <w:abstractNumId w:val="2"/>
  </w:num>
  <w:num w:numId="7">
    <w:abstractNumId w:val="6"/>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05ED"/>
    <w:rsid w:val="000A3241"/>
    <w:rsid w:val="000A70DE"/>
    <w:rsid w:val="000B0024"/>
    <w:rsid w:val="000B298A"/>
    <w:rsid w:val="000C16BF"/>
    <w:rsid w:val="000C20E7"/>
    <w:rsid w:val="000C55C4"/>
    <w:rsid w:val="000C5890"/>
    <w:rsid w:val="000C7905"/>
    <w:rsid w:val="000D18E2"/>
    <w:rsid w:val="000D755A"/>
    <w:rsid w:val="0010596F"/>
    <w:rsid w:val="00117536"/>
    <w:rsid w:val="00141A4A"/>
    <w:rsid w:val="00143BB2"/>
    <w:rsid w:val="00146B9E"/>
    <w:rsid w:val="00156B6C"/>
    <w:rsid w:val="0016380E"/>
    <w:rsid w:val="0017673E"/>
    <w:rsid w:val="00177F3C"/>
    <w:rsid w:val="001A59EA"/>
    <w:rsid w:val="001A73A1"/>
    <w:rsid w:val="001B7046"/>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07901"/>
    <w:rsid w:val="003127BA"/>
    <w:rsid w:val="00314A03"/>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5421F"/>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1629"/>
    <w:rsid w:val="006B512C"/>
    <w:rsid w:val="006C3A89"/>
    <w:rsid w:val="006D357E"/>
    <w:rsid w:val="006F0722"/>
    <w:rsid w:val="006F0B0D"/>
    <w:rsid w:val="007218B5"/>
    <w:rsid w:val="00734C88"/>
    <w:rsid w:val="007373ED"/>
    <w:rsid w:val="007449BA"/>
    <w:rsid w:val="00757762"/>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178CD"/>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3C13"/>
    <w:rsid w:val="00C65A26"/>
    <w:rsid w:val="00C661AE"/>
    <w:rsid w:val="00C676CC"/>
    <w:rsid w:val="00C72C29"/>
    <w:rsid w:val="00C9757D"/>
    <w:rsid w:val="00CA50EC"/>
    <w:rsid w:val="00CA6443"/>
    <w:rsid w:val="00CC439E"/>
    <w:rsid w:val="00CE2F75"/>
    <w:rsid w:val="00D01FBC"/>
    <w:rsid w:val="00D04C80"/>
    <w:rsid w:val="00D06415"/>
    <w:rsid w:val="00D068A2"/>
    <w:rsid w:val="00D1384A"/>
    <w:rsid w:val="00D14FB3"/>
    <w:rsid w:val="00D2222A"/>
    <w:rsid w:val="00D30B58"/>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23700"/>
    <w:rsid w:val="00E35267"/>
    <w:rsid w:val="00E41F49"/>
    <w:rsid w:val="00E52465"/>
    <w:rsid w:val="00E6596A"/>
    <w:rsid w:val="00E65D22"/>
    <w:rsid w:val="00E76D13"/>
    <w:rsid w:val="00EA7676"/>
    <w:rsid w:val="00EA7F83"/>
    <w:rsid w:val="00EC570F"/>
    <w:rsid w:val="00ED2710"/>
    <w:rsid w:val="00F04599"/>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E6569"/>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754280161">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1E488F-CF5A-473E-9C44-2E7ADF2C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4180</Words>
  <Characters>22577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2025-07-02T17:29:00Z</dcterms:created>
  <dcterms:modified xsi:type="dcterms:W3CDTF">2025-07-11T17:28:00Z</dcterms:modified>
</cp:coreProperties>
</file>